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行政执法事项服务指南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事项编码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安监一科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其他行政权力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非煤矿外包工程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设立依据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40" w:leftChars="0"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《国家安全生产监督管理总局令》第62号、《非煤矿山外包工程安全管理暂行办法》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color w:val="auto"/>
          <w:sz w:val="30"/>
          <w:szCs w:val="30"/>
        </w:rPr>
        <w:t>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125" w:right="1361" w:firstLine="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20" w:lineRule="atLeast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外包工程概况和本单位资质等级、主要负责人、安全生产管理人员、特种作业人员、主要安全设施设备等情况</w:t>
      </w:r>
    </w:p>
    <w:p>
      <w:pPr>
        <w:spacing w:line="28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安监一科受理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同十七办理流程图所示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办理时限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三十个工作日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一</w:t>
      </w:r>
      <w:r>
        <w:rPr>
          <w:rFonts w:hint="eastAsia" w:ascii="黑体" w:hAnsi="黑体" w:eastAsia="黑体"/>
          <w:color w:val="auto"/>
          <w:sz w:val="30"/>
          <w:szCs w:val="30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color w:val="auto"/>
          <w:sz w:val="30"/>
          <w:szCs w:val="30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自取</w:t>
      </w:r>
      <w:r>
        <w:rPr>
          <w:rFonts w:hint="eastAsia" w:ascii="黑体" w:hAnsi="黑体" w:eastAsia="黑体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color w:val="auto"/>
          <w:sz w:val="30"/>
          <w:szCs w:val="30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咨询方式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200" w:right="0" w:rightChars="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服务电话：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4220879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监督电话</w:t>
      </w:r>
      <w:r>
        <w:rPr>
          <w:rFonts w:hint="eastAsia" w:ascii="仿宋_GB2312" w:eastAsia="仿宋_GB2312"/>
          <w:sz w:val="30"/>
          <w:szCs w:val="30"/>
        </w:rPr>
        <w:t>：4220246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自查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十七、办理流程图</w:t>
      </w:r>
    </w:p>
    <w:p>
      <w:pPr>
        <w:jc w:val="both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565785</wp:posOffset>
                </wp:positionV>
                <wp:extent cx="2057400" cy="693420"/>
                <wp:effectExtent l="4445" t="4445" r="14605" b="69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80" w:firstLineChars="35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55pt;margin-top:44.55pt;height:54.6pt;width:162pt;z-index:251660288;mso-width-relative:page;mso-height-relative:page;" fillcolor="#FFFFFF" filled="t" stroked="t" coordsize="21600,21600" o:gfxdata="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/g&#10;haHXAAAACgEAAA8AAAAAAAAAAQAgAAAAIgAAAGRycy9kb3ducmV2LnhtbFBLAQIUABQAAAAIAIdO&#10;4kAypizy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80" w:firstLineChars="35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提交资料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1828800" cy="2773680"/>
                <wp:effectExtent l="673735" t="4445" r="12065" b="2222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773680"/>
                        </a:xfrm>
                        <a:prstGeom prst="wedgeRectCallout">
                          <a:avLst>
                            <a:gd name="adj1" fmla="val -86181"/>
                            <a:gd name="adj2" fmla="val -39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line="420" w:lineRule="atLeast"/>
                              <w:jc w:val="left"/>
                              <w:rPr>
                                <w:rFonts w:hint="eastAsia" w:ascii="微软雅黑" w:hAnsi="宋体" w:eastAsia="微软雅黑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宋体" w:eastAsia="微软雅黑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外包工程概况和本单位资质等级、主要负责人、安全生产管理人员、特种作业人员、主要安全设施设备等情况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9pt;margin-top:7.8pt;height:218.4pt;width:144pt;z-index:251658240;mso-width-relative:page;mso-height-relative:page;" fillcolor="#FFFFFF" filled="t" stroked="t" coordsize="21600,21600" o:gfxdata="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tK2GNkA&#10;AAAKAQAADwAAAAAAAAABACAAAAAiAAAAZHJzL2Rvd25yZXYueG1sUEsBAhQAFAAAAAgAh07iQGeS&#10;qlAeAgAAQQQAAA4AAAAAAAAAAQAgAAAAKAEAAGRycy9lMm9Eb2MueG1sUEsFBgAAAAAGAAYAWQEA&#10;ALgFAAAAAA==&#10;" adj="-7815,232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line="420" w:lineRule="atLeast"/>
                        <w:jc w:val="left"/>
                        <w:rPr>
                          <w:rFonts w:hint="eastAsia" w:ascii="微软雅黑" w:hAnsi="宋体" w:eastAsia="微软雅黑" w:cs="宋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宋体" w:eastAsia="微软雅黑" w:cs="宋体"/>
                          <w:color w:val="000000"/>
                          <w:kern w:val="0"/>
                          <w:sz w:val="28"/>
                          <w:szCs w:val="28"/>
                        </w:rPr>
                        <w:t>外包工程概况和本单位资质等级、主要负责人、安全生产管理人员、特种作业人员、主要安全设施设备等情况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112395</wp:posOffset>
                </wp:positionV>
                <wp:extent cx="0" cy="891540"/>
                <wp:effectExtent l="38100" t="0" r="38100" b="381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3pt;margin-top:8.85pt;height:70.2pt;width:0pt;z-index:251664384;mso-width-relative:page;mso-height-relative:page;" filled="f" stroked="t" coordsize="21600,21600" o:gfxdata="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kNf+7YAAAACgEA&#10;AA8AAAAAAAAAAQAgAAAAIgAAAGRycy9kb3ducmV2LnhtbFBLAQIUABQAAAAIAIdO4kAOLF02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445770</wp:posOffset>
                </wp:positionV>
                <wp:extent cx="1714500" cy="495935"/>
                <wp:effectExtent l="4445" t="4445" r="14605" b="1397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80" w:firstLineChars="35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05pt;margin-top:35.1pt;height:39.05pt;width:135pt;z-index:251667456;mso-width-relative:page;mso-height-relative:page;" fillcolor="#FFFFFF" filled="t" stroked="t" coordsize="21600,21600" o:gfxdata="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s6J+1wAA&#10;AAoBAAAPAAAAAAAAAAEAIAAAACIAAABkcnMvZG93bnJldi54bWxQSwECFAAUAAAACACHTuJAb08q&#10;3O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80" w:firstLineChars="35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7583"/>
        </w:tabs>
        <w:jc w:val="left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255B24"/>
    <w:multiLevelType w:val="singleLevel"/>
    <w:tmpl w:val="A9255B24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2A4B8F48"/>
    <w:multiLevelType w:val="singleLevel"/>
    <w:tmpl w:val="2A4B8F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C68A8B"/>
    <w:multiLevelType w:val="singleLevel"/>
    <w:tmpl w:val="2AC68A8B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0F619D"/>
    <w:multiLevelType w:val="singleLevel"/>
    <w:tmpl w:val="410F619D"/>
    <w:lvl w:ilvl="0" w:tentative="0">
      <w:start w:val="8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4FB0D2A"/>
    <w:rsid w:val="05112F85"/>
    <w:rsid w:val="144F1E4C"/>
    <w:rsid w:val="16EB5F3D"/>
    <w:rsid w:val="2100649D"/>
    <w:rsid w:val="27CA0137"/>
    <w:rsid w:val="2D261766"/>
    <w:rsid w:val="337D2C30"/>
    <w:rsid w:val="3C466083"/>
    <w:rsid w:val="428E5797"/>
    <w:rsid w:val="4AE476E9"/>
    <w:rsid w:val="4B2B29C4"/>
    <w:rsid w:val="514503B7"/>
    <w:rsid w:val="593D3027"/>
    <w:rsid w:val="5C8F01AA"/>
    <w:rsid w:val="73731AF6"/>
    <w:rsid w:val="74451E85"/>
    <w:rsid w:val="74FD6563"/>
    <w:rsid w:val="7A46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biaoti-61"/>
    <w:basedOn w:val="6"/>
    <w:qFormat/>
    <w:uiPriority w:val="0"/>
    <w:rPr>
      <w:b/>
      <w:bCs/>
      <w:color w:val="0000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哟</cp:lastModifiedBy>
  <dcterms:modified xsi:type="dcterms:W3CDTF">2020-09-04T07:13:33Z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